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06A" w:rsidRPr="009B506A" w:rsidRDefault="005C2FB7" w:rsidP="009B506A">
      <w:pPr>
        <w:pStyle w:val="a3"/>
        <w:numPr>
          <w:ilvl w:val="0"/>
          <w:numId w:val="1"/>
        </w:numPr>
        <w:jc w:val="both"/>
        <w:rPr>
          <w:sz w:val="28"/>
          <w:szCs w:val="28"/>
        </w:rPr>
      </w:pPr>
      <w:r w:rsidRPr="005C2FB7">
        <w:rPr>
          <w:sz w:val="28"/>
          <w:szCs w:val="28"/>
        </w:rPr>
        <w:t>Προκειμένου οι αναπληρώτριες /</w:t>
      </w:r>
      <w:proofErr w:type="spellStart"/>
      <w:r w:rsidRPr="005C2FB7">
        <w:rPr>
          <w:sz w:val="28"/>
          <w:szCs w:val="28"/>
        </w:rPr>
        <w:t>τές</w:t>
      </w:r>
      <w:proofErr w:type="spellEnd"/>
      <w:r w:rsidRPr="005C2FB7">
        <w:rPr>
          <w:sz w:val="28"/>
          <w:szCs w:val="28"/>
        </w:rPr>
        <w:t xml:space="preserve"> εκπαιδευτικοί και μέλη ΕΕΠ/ΕΒΠ  να αναλάβουν υπηρεσία οφείλουν να έχουν στη διάθεσή τους τους </w:t>
      </w:r>
      <w:r w:rsidRPr="005C2FB7">
        <w:rPr>
          <w:b/>
          <w:sz w:val="28"/>
          <w:szCs w:val="28"/>
        </w:rPr>
        <w:t>ατομικούς κωδικούς </w:t>
      </w:r>
      <w:proofErr w:type="spellStart"/>
      <w:r w:rsidRPr="005C2FB7">
        <w:rPr>
          <w:b/>
          <w:sz w:val="28"/>
          <w:szCs w:val="28"/>
        </w:rPr>
        <w:t>taxis</w:t>
      </w:r>
      <w:proofErr w:type="spellEnd"/>
      <w:r w:rsidRPr="005C2FB7">
        <w:rPr>
          <w:b/>
          <w:sz w:val="28"/>
          <w:szCs w:val="28"/>
        </w:rPr>
        <w:t xml:space="preserve"> </w:t>
      </w:r>
      <w:proofErr w:type="spellStart"/>
      <w:r w:rsidRPr="005C2FB7">
        <w:rPr>
          <w:b/>
          <w:sz w:val="28"/>
          <w:szCs w:val="28"/>
        </w:rPr>
        <w:t>net</w:t>
      </w:r>
      <w:proofErr w:type="spellEnd"/>
      <w:r w:rsidR="009B506A">
        <w:rPr>
          <w:b/>
          <w:sz w:val="28"/>
          <w:szCs w:val="28"/>
        </w:rPr>
        <w:t>.</w:t>
      </w:r>
    </w:p>
    <w:p w:rsidR="009B506A" w:rsidRPr="00F862AB" w:rsidRDefault="005C2FB7" w:rsidP="009B506A">
      <w:pPr>
        <w:pStyle w:val="a3"/>
        <w:numPr>
          <w:ilvl w:val="0"/>
          <w:numId w:val="1"/>
        </w:numPr>
        <w:jc w:val="both"/>
        <w:rPr>
          <w:sz w:val="28"/>
          <w:szCs w:val="28"/>
        </w:rPr>
      </w:pPr>
      <w:r w:rsidRPr="009B506A">
        <w:rPr>
          <w:rFonts w:cstheme="minorHAnsi"/>
          <w:sz w:val="28"/>
          <w:szCs w:val="28"/>
        </w:rPr>
        <w:t>Τα απαραίτητα δικαιολογητικά</w:t>
      </w:r>
      <w:r w:rsidR="009B506A">
        <w:rPr>
          <w:rFonts w:cstheme="minorHAnsi"/>
          <w:sz w:val="28"/>
          <w:szCs w:val="28"/>
        </w:rPr>
        <w:t xml:space="preserve"> των αναπληρωτών υπάρχουν </w:t>
      </w:r>
      <w:r w:rsidR="009B506A" w:rsidRPr="009B506A">
        <w:rPr>
          <w:rFonts w:cstheme="minorHAnsi"/>
          <w:sz w:val="28"/>
          <w:szCs w:val="28"/>
        </w:rPr>
        <w:t>στην ιστοσελίδα της ΔΠΕ ΤΡΙΚΑΛΩΝ</w:t>
      </w:r>
    </w:p>
    <w:p w:rsidR="00F862AB" w:rsidRPr="00F862AB" w:rsidRDefault="00F862AB" w:rsidP="00F862AB">
      <w:pPr>
        <w:pStyle w:val="a3"/>
        <w:jc w:val="both"/>
        <w:rPr>
          <w:b/>
          <w:sz w:val="28"/>
          <w:szCs w:val="28"/>
          <w:u w:val="single"/>
          <w:lang w:val="en-US"/>
        </w:rPr>
      </w:pPr>
      <w:r w:rsidRPr="00F862AB">
        <w:rPr>
          <w:rFonts w:cstheme="minorHAnsi"/>
          <w:b/>
          <w:sz w:val="28"/>
          <w:szCs w:val="28"/>
          <w:u w:val="single"/>
          <w:lang w:val="en-US"/>
        </w:rPr>
        <w:t>BHMATA</w:t>
      </w:r>
    </w:p>
    <w:p w:rsidR="00F862AB" w:rsidRPr="00F862AB" w:rsidRDefault="00F862AB" w:rsidP="00F862AB">
      <w:pPr>
        <w:pStyle w:val="a3"/>
        <w:numPr>
          <w:ilvl w:val="0"/>
          <w:numId w:val="1"/>
        </w:numPr>
        <w:spacing w:line="240" w:lineRule="auto"/>
        <w:jc w:val="both"/>
        <w:rPr>
          <w:b/>
          <w:sz w:val="24"/>
          <w:szCs w:val="24"/>
        </w:rPr>
      </w:pPr>
      <w:r w:rsidRPr="00F862AB">
        <w:rPr>
          <w:b/>
          <w:sz w:val="24"/>
          <w:szCs w:val="24"/>
        </w:rPr>
        <w:t>- Ανάληψη υπηρεσίας</w:t>
      </w:r>
    </w:p>
    <w:p w:rsidR="00F862AB" w:rsidRPr="00F862AB" w:rsidRDefault="00F862AB" w:rsidP="00F862AB">
      <w:pPr>
        <w:pStyle w:val="a3"/>
        <w:spacing w:line="240" w:lineRule="auto"/>
        <w:jc w:val="both"/>
        <w:rPr>
          <w:sz w:val="28"/>
          <w:szCs w:val="28"/>
        </w:rPr>
      </w:pPr>
      <w:r w:rsidRPr="00F862AB">
        <w:rPr>
          <w:sz w:val="28"/>
          <w:szCs w:val="28"/>
        </w:rPr>
        <w:t>Οι αναπληρωτές θα πρέπει να μεταβούν εντός της προβλεπόμενης προθεσμίας, στη σχολική μονάδα, προσκομίζοντας τα απαραίτητα δικαιολογητικά.</w:t>
      </w:r>
    </w:p>
    <w:p w:rsidR="00F862AB" w:rsidRPr="00F862AB" w:rsidRDefault="00F862AB" w:rsidP="00F862AB">
      <w:pPr>
        <w:pStyle w:val="a3"/>
        <w:numPr>
          <w:ilvl w:val="0"/>
          <w:numId w:val="1"/>
        </w:numPr>
        <w:spacing w:line="240" w:lineRule="auto"/>
        <w:jc w:val="both"/>
        <w:rPr>
          <w:b/>
          <w:sz w:val="28"/>
          <w:szCs w:val="28"/>
        </w:rPr>
      </w:pPr>
      <w:r w:rsidRPr="00F862AB">
        <w:rPr>
          <w:b/>
          <w:sz w:val="28"/>
          <w:szCs w:val="28"/>
        </w:rPr>
        <w:t>- Σύναψη ψηφιακής σύμβασης</w:t>
      </w:r>
    </w:p>
    <w:p w:rsidR="00F862AB" w:rsidRDefault="00F862AB" w:rsidP="00F862AB">
      <w:pPr>
        <w:pStyle w:val="a3"/>
        <w:spacing w:line="240" w:lineRule="auto"/>
        <w:jc w:val="both"/>
        <w:rPr>
          <w:sz w:val="28"/>
          <w:szCs w:val="28"/>
        </w:rPr>
      </w:pPr>
      <w:r w:rsidRPr="00F862AB">
        <w:rPr>
          <w:sz w:val="28"/>
          <w:szCs w:val="28"/>
        </w:rPr>
        <w:t xml:space="preserve">Με την κατάθεση των δικαιολογητικών από τον αναπληρωτή και την </w:t>
      </w:r>
      <w:r w:rsidRPr="00F862AB">
        <w:rPr>
          <w:b/>
          <w:sz w:val="28"/>
          <w:szCs w:val="28"/>
          <w:highlight w:val="yellow"/>
        </w:rPr>
        <w:t xml:space="preserve">ψηφιακή σήμανση ανάληψης υπηρεσίας στο </w:t>
      </w:r>
      <w:proofErr w:type="spellStart"/>
      <w:r w:rsidRPr="00F862AB">
        <w:rPr>
          <w:b/>
          <w:sz w:val="28"/>
          <w:szCs w:val="28"/>
          <w:highlight w:val="yellow"/>
        </w:rPr>
        <w:t>MySchool</w:t>
      </w:r>
      <w:proofErr w:type="spellEnd"/>
      <w:r w:rsidRPr="00F862AB">
        <w:rPr>
          <w:b/>
          <w:sz w:val="28"/>
          <w:szCs w:val="28"/>
          <w:highlight w:val="yellow"/>
        </w:rPr>
        <w:t xml:space="preserve"> από τον Διευθυντή/Προϊστάμενος, ενεργοποιείται η δυνατότητα</w:t>
      </w:r>
      <w:r w:rsidRPr="00F862AB">
        <w:rPr>
          <w:sz w:val="28"/>
          <w:szCs w:val="28"/>
        </w:rPr>
        <w:t xml:space="preserve"> σύναψης ψηφιακής σύμβασης. </w:t>
      </w:r>
    </w:p>
    <w:p w:rsidR="00F862AB" w:rsidRPr="00F862AB" w:rsidRDefault="00F862AB" w:rsidP="00F862AB">
      <w:pPr>
        <w:pStyle w:val="a3"/>
        <w:spacing w:line="240" w:lineRule="auto"/>
        <w:jc w:val="both"/>
        <w:rPr>
          <w:sz w:val="28"/>
          <w:szCs w:val="28"/>
        </w:rPr>
      </w:pPr>
      <w:r w:rsidRPr="00F862AB">
        <w:rPr>
          <w:sz w:val="28"/>
          <w:szCs w:val="28"/>
        </w:rPr>
        <w:t xml:space="preserve">Οι αναπληρωτές θα πρέπει να εισέλθουν στο </w:t>
      </w:r>
      <w:r w:rsidRPr="00F862AB">
        <w:rPr>
          <w:sz w:val="28"/>
          <w:szCs w:val="28"/>
          <w:highlight w:val="yellow"/>
        </w:rPr>
        <w:t>anaplirotes.gov.gr</w:t>
      </w:r>
      <w:r w:rsidRPr="00F862AB">
        <w:rPr>
          <w:sz w:val="28"/>
          <w:szCs w:val="28"/>
        </w:rPr>
        <w:t xml:space="preserve"> της Ενιαίας Ψηφιακής Πύλης του κράτους και με τη χρήση των ατομικών τους κωδικών στο </w:t>
      </w:r>
      <w:proofErr w:type="spellStart"/>
      <w:r w:rsidRPr="00F862AB">
        <w:rPr>
          <w:sz w:val="28"/>
          <w:szCs w:val="28"/>
        </w:rPr>
        <w:t>taxisnet</w:t>
      </w:r>
      <w:proofErr w:type="spellEnd"/>
      <w:r w:rsidRPr="00F862AB">
        <w:rPr>
          <w:sz w:val="28"/>
          <w:szCs w:val="28"/>
        </w:rPr>
        <w:t xml:space="preserve"> να συνάψουν ψηφιακή σύμβαση. Απαιτείται πρόσβαση στο Διαδίκτυο από φορητή ή σταθερή συσκευή.</w:t>
      </w:r>
    </w:p>
    <w:p w:rsidR="009B506A" w:rsidRPr="009B506A" w:rsidRDefault="009B506A" w:rsidP="009B506A">
      <w:pPr>
        <w:pStyle w:val="a3"/>
        <w:numPr>
          <w:ilvl w:val="0"/>
          <w:numId w:val="1"/>
        </w:numPr>
        <w:jc w:val="both"/>
        <w:rPr>
          <w:sz w:val="28"/>
          <w:szCs w:val="28"/>
        </w:rPr>
      </w:pPr>
      <w:r w:rsidRPr="00412911">
        <w:rPr>
          <w:rFonts w:cstheme="minorHAnsi"/>
          <w:color w:val="FF0000"/>
          <w:sz w:val="28"/>
          <w:szCs w:val="28"/>
        </w:rPr>
        <w:t xml:space="preserve">Κατά την ανάληψη υπηρεσίας των αναπληρωτών  συνάπτεται ηλεκτρονικά μέσω της ψηφιακής εφαρμογής </w:t>
      </w:r>
      <w:r w:rsidRPr="00412911">
        <w:rPr>
          <w:rFonts w:cstheme="minorHAnsi"/>
          <w:b/>
          <w:color w:val="FF0000"/>
          <w:sz w:val="28"/>
          <w:szCs w:val="28"/>
        </w:rPr>
        <w:t>«Αναπληρωτές» (anaplirotes.gov.gr)</w:t>
      </w:r>
      <w:r w:rsidRPr="00412911">
        <w:rPr>
          <w:rFonts w:cstheme="minorHAnsi"/>
          <w:color w:val="FF0000"/>
          <w:sz w:val="28"/>
          <w:szCs w:val="28"/>
        </w:rPr>
        <w:t xml:space="preserve"> </w:t>
      </w:r>
      <w:r w:rsidRPr="009B506A">
        <w:rPr>
          <w:rFonts w:cstheme="minorHAnsi"/>
          <w:sz w:val="28"/>
          <w:szCs w:val="28"/>
        </w:rPr>
        <w:t>της Ενιαίας Ψηφιακής Πύλης της Δημόσιας Διοίκησης (Ε.Ψ.Π. - gov.gr), σύμφωνα με το Κεφάλαιο ΣΤ’ του Μέρους Α’ του ν. 4727/2020 (Α’ 184, σύμβαση εργασίας Ιδιωτικού Δικαίου Ορισμένου Χρόνου μεταξύ των αναπληρωτών ή των ωρομισθίων και του Ελληνικού Δημοσίου, η οποία αναπτύσσει τα αποτελέσματά της από την κατάρτισή της.</w:t>
      </w:r>
      <w:r>
        <w:rPr>
          <w:rFonts w:cstheme="minorHAnsi"/>
          <w:sz w:val="28"/>
          <w:szCs w:val="28"/>
        </w:rPr>
        <w:t xml:space="preserve"> </w:t>
      </w:r>
    </w:p>
    <w:p w:rsidR="009B506A" w:rsidRDefault="009B506A" w:rsidP="009B506A">
      <w:pPr>
        <w:pStyle w:val="a3"/>
        <w:jc w:val="both"/>
        <w:rPr>
          <w:rFonts w:cstheme="minorHAnsi"/>
          <w:sz w:val="28"/>
          <w:szCs w:val="28"/>
        </w:rPr>
      </w:pPr>
      <w:r w:rsidRPr="009B506A">
        <w:rPr>
          <w:rFonts w:cstheme="minorHAnsi"/>
          <w:sz w:val="28"/>
          <w:szCs w:val="28"/>
        </w:rPr>
        <w:t>Κατά την κατάρτιση της σύμβασης εργασίας του προηγουμένου εδαφίου το Ελληνικό Δημόσιο εκπροσωπείται για τις σχολικές μονάδες από τον Διευθυντή Εκπαίδευσης και για τα Σχολικά Δίκτυα Εκπαιδευτικής Υποστήριξης (Σ.Δ.Ε.Υ.) και ΚΕ.Δ.Α.Σ.Υ. από τον Περιφερειακό Διευθυντή Εκπαίδευσης στην αρμοδιότητα των οποίων ανήκει η σχολική μονάδα/εκπαιδευτική δομή ανάληψης υπηρεσίας. Οι συμβάσεις που συνάπτονται μέσω της ψηφιακής εφαρμογής της παρούσας φέρουν την προηγμένη ηλεκτρονική σφραγίδα του Υπουργείου Παιδείας και Θρησκευμάτων.</w:t>
      </w:r>
    </w:p>
    <w:p w:rsidR="009B506A" w:rsidRDefault="009B506A" w:rsidP="009B506A">
      <w:pPr>
        <w:pStyle w:val="a3"/>
        <w:jc w:val="both"/>
        <w:rPr>
          <w:rFonts w:cstheme="minorHAnsi"/>
          <w:sz w:val="28"/>
          <w:szCs w:val="28"/>
        </w:rPr>
      </w:pPr>
      <w:r w:rsidRPr="009B506A">
        <w:rPr>
          <w:rFonts w:cstheme="minorHAnsi"/>
          <w:sz w:val="28"/>
          <w:szCs w:val="28"/>
        </w:rPr>
        <w:t> </w:t>
      </w:r>
      <w:r w:rsidRPr="00505ECF">
        <w:rPr>
          <w:rFonts w:cstheme="minorHAnsi"/>
          <w:b/>
          <w:sz w:val="28"/>
          <w:szCs w:val="28"/>
        </w:rPr>
        <w:t xml:space="preserve">Η είσοδος στην εφαρμογή </w:t>
      </w:r>
      <w:r w:rsidRPr="00505ECF">
        <w:rPr>
          <w:rFonts w:cstheme="minorHAnsi"/>
          <w:b/>
          <w:sz w:val="28"/>
          <w:szCs w:val="28"/>
          <w:highlight w:val="yellow"/>
        </w:rPr>
        <w:t>«anaplirotes.gov.gr»</w:t>
      </w:r>
      <w:r w:rsidRPr="00505ECF">
        <w:rPr>
          <w:rFonts w:cstheme="minorHAnsi"/>
          <w:b/>
          <w:sz w:val="28"/>
          <w:szCs w:val="28"/>
        </w:rPr>
        <w:t xml:space="preserve"> γίνεται κατόπιν </w:t>
      </w:r>
      <w:proofErr w:type="spellStart"/>
      <w:r w:rsidRPr="00505ECF">
        <w:rPr>
          <w:rFonts w:cstheme="minorHAnsi"/>
          <w:b/>
          <w:sz w:val="28"/>
          <w:szCs w:val="28"/>
        </w:rPr>
        <w:t>αυθεντικοποίησης</w:t>
      </w:r>
      <w:proofErr w:type="spellEnd"/>
      <w:r w:rsidRPr="00505ECF">
        <w:rPr>
          <w:rFonts w:cstheme="minorHAnsi"/>
          <w:b/>
          <w:sz w:val="28"/>
          <w:szCs w:val="28"/>
        </w:rPr>
        <w:t xml:space="preserve"> των ανωτέρω προσώπων με τη χρήση των </w:t>
      </w:r>
      <w:r w:rsidRPr="00505ECF">
        <w:rPr>
          <w:rFonts w:cstheme="minorHAnsi"/>
          <w:b/>
          <w:sz w:val="28"/>
          <w:szCs w:val="28"/>
        </w:rPr>
        <w:lastRenderedPageBreak/>
        <w:t xml:space="preserve">προσωπικών τους κωδικών -διαπιστευτηρίων της Γενικής Γραμματείας Πληροφοριακών Συστημάτων Δημόσιας Διοίκησης του Υπουργείου Ψηφιακής Διακυβέρνησης </w:t>
      </w:r>
      <w:r w:rsidRPr="00505ECF">
        <w:rPr>
          <w:rFonts w:cstheme="minorHAnsi"/>
          <w:b/>
          <w:sz w:val="28"/>
          <w:szCs w:val="28"/>
          <w:highlight w:val="yellow"/>
        </w:rPr>
        <w:t>(</w:t>
      </w:r>
      <w:proofErr w:type="spellStart"/>
      <w:r w:rsidRPr="00505ECF">
        <w:rPr>
          <w:rFonts w:cstheme="minorHAnsi"/>
          <w:b/>
          <w:sz w:val="28"/>
          <w:szCs w:val="28"/>
          <w:highlight w:val="yellow"/>
        </w:rPr>
        <w:t>taxisnet</w:t>
      </w:r>
      <w:proofErr w:type="spellEnd"/>
      <w:r w:rsidRPr="00505ECF">
        <w:rPr>
          <w:rFonts w:cstheme="minorHAnsi"/>
          <w:b/>
          <w:sz w:val="28"/>
          <w:szCs w:val="28"/>
          <w:highlight w:val="yellow"/>
        </w:rPr>
        <w:t>).</w:t>
      </w:r>
      <w:r w:rsidRPr="009B506A">
        <w:rPr>
          <w:rFonts w:cstheme="minorHAnsi"/>
          <w:sz w:val="28"/>
          <w:szCs w:val="28"/>
        </w:rPr>
        <w:t xml:space="preserve"> Με την επιτυχή είσοδο στην εφαρμογή, οι προσλαμβανόμενοι καταχωρίζουν τα ατομικά στοιχεία που ζητούνται από την εφαρμογή, δυνάμει των οποίων πραγματοποιείται η δήλωση και ανάρτηση των σχετικών συμβάσεων αυθημερόν στο πληροφοριακό σύστημα «ΕΡΓΑΝΗ» και αμελλητί στο Πρόγραμμα «ΔΙΑΥΓΕΙΑ» </w:t>
      </w:r>
    </w:p>
    <w:p w:rsidR="009B506A" w:rsidRDefault="009B506A" w:rsidP="009B506A">
      <w:pPr>
        <w:pStyle w:val="a3"/>
        <w:jc w:val="both"/>
        <w:rPr>
          <w:rFonts w:cstheme="minorHAnsi"/>
          <w:sz w:val="28"/>
          <w:szCs w:val="28"/>
        </w:rPr>
      </w:pPr>
      <w:r w:rsidRPr="009B506A">
        <w:rPr>
          <w:rFonts w:cstheme="minorHAnsi"/>
          <w:sz w:val="28"/>
          <w:szCs w:val="28"/>
        </w:rPr>
        <w:t>Η ηλεκτρονική αποδοχή της σύμβασης εργασίας επέχει θέση υπεύθυνης δήλωσης του ν. 1599/1986 (Α’ 75) αναφορικά με τα προσωπικά στοιχεία του προσωρινού αναπληρωτή ή ωρομίσθιου εκπαιδευτικού ή μέλους Ε.Ε.Π. - Ε.Β.Π, τα οποία περιλαμβάνονται στη σύμβαση αυτήν.</w:t>
      </w:r>
    </w:p>
    <w:p w:rsidR="007979BA" w:rsidRDefault="009B506A" w:rsidP="007979BA">
      <w:pPr>
        <w:pStyle w:val="a3"/>
        <w:jc w:val="both"/>
        <w:rPr>
          <w:rFonts w:cstheme="minorHAnsi"/>
          <w:sz w:val="28"/>
          <w:szCs w:val="28"/>
        </w:rPr>
      </w:pPr>
      <w:r w:rsidRPr="009B506A">
        <w:rPr>
          <w:rFonts w:cstheme="minorHAnsi"/>
          <w:sz w:val="28"/>
          <w:szCs w:val="28"/>
        </w:rPr>
        <w:t xml:space="preserve">Οι </w:t>
      </w:r>
      <w:proofErr w:type="spellStart"/>
      <w:r w:rsidRPr="009B506A">
        <w:rPr>
          <w:rFonts w:cstheme="minorHAnsi"/>
          <w:sz w:val="28"/>
          <w:szCs w:val="28"/>
        </w:rPr>
        <w:t>προσληφθέντες</w:t>
      </w:r>
      <w:proofErr w:type="spellEnd"/>
      <w:r w:rsidRPr="009B506A">
        <w:rPr>
          <w:rFonts w:cstheme="minorHAnsi"/>
          <w:sz w:val="28"/>
          <w:szCs w:val="28"/>
        </w:rPr>
        <w:t>, με την αποδοχή της ψηφιακής σύμβασης, επιβεβαιώνουν την ορθότητα των προσωπικών τους στοιχείων που αναφέρονται στη σύμβαση και δηλώνουν υπεύθυνα, ότι με την ηλεκτρονική αποδοχή της σύμβασης εργασίας, η οποία επέχει θέση υπογραφής αυτής, αποδέχονται πλήρως και ανεπιφύλακτα το περιεχόμενο, τους όρους και τις διαδικασίες που περιλαμβάνονται στο έγγραφο της σύμβασης εργασίας.</w:t>
      </w:r>
    </w:p>
    <w:p w:rsidR="009B506A" w:rsidRDefault="009B506A" w:rsidP="007979BA">
      <w:pPr>
        <w:pStyle w:val="a3"/>
        <w:jc w:val="both"/>
        <w:rPr>
          <w:rFonts w:cstheme="minorHAnsi"/>
          <w:sz w:val="28"/>
          <w:szCs w:val="28"/>
        </w:rPr>
      </w:pPr>
      <w:r w:rsidRPr="009B506A">
        <w:rPr>
          <w:rFonts w:cstheme="minorHAnsi"/>
          <w:sz w:val="28"/>
          <w:szCs w:val="28"/>
        </w:rPr>
        <w:t xml:space="preserve">Οι </w:t>
      </w:r>
      <w:proofErr w:type="spellStart"/>
      <w:r w:rsidRPr="009B506A">
        <w:rPr>
          <w:rFonts w:cstheme="minorHAnsi"/>
          <w:sz w:val="28"/>
          <w:szCs w:val="28"/>
        </w:rPr>
        <w:t>προσληφθέντες</w:t>
      </w:r>
      <w:proofErr w:type="spellEnd"/>
      <w:r w:rsidRPr="009B506A">
        <w:rPr>
          <w:rFonts w:cstheme="minorHAnsi"/>
          <w:sz w:val="28"/>
          <w:szCs w:val="28"/>
        </w:rPr>
        <w:t xml:space="preserve"> μπορούν να λαμβάνουν αντίγραφο της σύμβασης εργασίας τους, σε ψηφιακή μορφή (</w:t>
      </w:r>
      <w:proofErr w:type="spellStart"/>
      <w:r w:rsidRPr="009B506A">
        <w:rPr>
          <w:rFonts w:cstheme="minorHAnsi"/>
          <w:sz w:val="28"/>
          <w:szCs w:val="28"/>
        </w:rPr>
        <w:t>pdf</w:t>
      </w:r>
      <w:proofErr w:type="spellEnd"/>
      <w:r w:rsidRPr="009B506A">
        <w:rPr>
          <w:rFonts w:cstheme="minorHAnsi"/>
          <w:sz w:val="28"/>
          <w:szCs w:val="28"/>
        </w:rPr>
        <w:t>), το οποίο φέρει την προηγμένη ηλεκτρονική σφραγίδα του Υπουργείου Παιδείας και Θρησκευμάτων, μέσω της ανωτέρω ψηφιακής εφαρμογής.</w:t>
      </w:r>
    </w:p>
    <w:p w:rsidR="006229AF" w:rsidRPr="006229AF" w:rsidRDefault="006229AF" w:rsidP="006229AF">
      <w:pPr>
        <w:pStyle w:val="a3"/>
        <w:jc w:val="center"/>
        <w:rPr>
          <w:b/>
          <w:sz w:val="28"/>
          <w:szCs w:val="28"/>
        </w:rPr>
      </w:pPr>
      <w:r w:rsidRPr="006229AF">
        <w:rPr>
          <w:rFonts w:cstheme="minorHAnsi"/>
          <w:b/>
          <w:sz w:val="28"/>
          <w:szCs w:val="28"/>
        </w:rPr>
        <w:t>…………………………………..</w:t>
      </w:r>
    </w:p>
    <w:p w:rsidR="00684767" w:rsidRPr="002D38F2" w:rsidRDefault="00006B6D" w:rsidP="002D249C">
      <w:pPr>
        <w:jc w:val="both"/>
        <w:rPr>
          <w:rStyle w:val="a4"/>
          <w:rFonts w:cstheme="minorHAnsi"/>
          <w:color w:val="404040"/>
          <w:sz w:val="36"/>
          <w:szCs w:val="36"/>
          <w:bdr w:val="none" w:sz="0" w:space="0" w:color="auto" w:frame="1"/>
          <w:shd w:val="clear" w:color="auto" w:fill="FEFEF6"/>
        </w:rPr>
      </w:pPr>
      <w:r>
        <w:rPr>
          <w:rStyle w:val="a4"/>
          <w:rFonts w:cstheme="minorHAnsi"/>
          <w:color w:val="404040"/>
          <w:sz w:val="36"/>
          <w:szCs w:val="36"/>
          <w:bdr w:val="none" w:sz="0" w:space="0" w:color="auto" w:frame="1"/>
          <w:shd w:val="clear" w:color="auto" w:fill="FEFEF6"/>
        </w:rPr>
        <w:t>ΟΛΑ ΤΑ  ΕΓΓΡΑΦΑ ΤΑ ΠΡΟΣΚΟΜΙΖΟΥΝ ΟΙ  ΑΝΑΠΛΗΡΩΤΕΣ</w:t>
      </w:r>
      <w:bookmarkStart w:id="0" w:name="_GoBack"/>
      <w:bookmarkEnd w:id="0"/>
      <w:r>
        <w:rPr>
          <w:rStyle w:val="a4"/>
          <w:rFonts w:cstheme="minorHAnsi"/>
          <w:color w:val="404040"/>
          <w:sz w:val="36"/>
          <w:szCs w:val="36"/>
          <w:bdr w:val="none" w:sz="0" w:space="0" w:color="auto" w:frame="1"/>
          <w:shd w:val="clear" w:color="auto" w:fill="FEFEF6"/>
        </w:rPr>
        <w:t xml:space="preserve"> </w:t>
      </w:r>
      <w:r w:rsidR="002D249C" w:rsidRPr="002D38F2">
        <w:rPr>
          <w:rStyle w:val="a4"/>
          <w:rFonts w:cstheme="minorHAnsi"/>
          <w:color w:val="404040"/>
          <w:sz w:val="36"/>
          <w:szCs w:val="36"/>
          <w:highlight w:val="yellow"/>
          <w:bdr w:val="none" w:sz="0" w:space="0" w:color="auto" w:frame="1"/>
          <w:shd w:val="clear" w:color="auto" w:fill="FEFEF6"/>
        </w:rPr>
        <w:t>ΑΥΘΗΜΕΡΟΝ</w:t>
      </w:r>
      <w:r w:rsidR="002D249C" w:rsidRPr="002D38F2">
        <w:rPr>
          <w:rFonts w:cstheme="minorHAnsi"/>
          <w:color w:val="404040"/>
          <w:sz w:val="36"/>
          <w:szCs w:val="36"/>
          <w:shd w:val="clear" w:color="auto" w:fill="FEFEF6"/>
        </w:rPr>
        <w:t> </w:t>
      </w:r>
      <w:r w:rsidR="002D249C" w:rsidRPr="002D38F2">
        <w:rPr>
          <w:rStyle w:val="a4"/>
          <w:rFonts w:cstheme="minorHAnsi"/>
          <w:color w:val="404040"/>
          <w:sz w:val="36"/>
          <w:szCs w:val="36"/>
          <w:bdr w:val="none" w:sz="0" w:space="0" w:color="auto" w:frame="1"/>
          <w:shd w:val="clear" w:color="auto" w:fill="FEFEF6"/>
        </w:rPr>
        <w:t xml:space="preserve">ΣΤΗ ΔΙΕΥΘΥΝΣΗ Π.Ε.ΤΡΙΚΑΛΩΝ ΣΤΟ ΓΡΑΦΕΙΟ ΕΣΠΑ.(ΜΠΟΤΣΑΡΗ 2 ΤΕΤΑΡΤΟΣ ΟΡΟΦΟΣ) </w:t>
      </w:r>
      <w:r w:rsidR="002D249C" w:rsidRPr="002D38F2">
        <w:rPr>
          <w:rStyle w:val="a4"/>
          <w:rFonts w:cstheme="minorHAnsi"/>
          <w:color w:val="404040"/>
          <w:sz w:val="36"/>
          <w:szCs w:val="36"/>
          <w:highlight w:val="yellow"/>
          <w:bdr w:val="none" w:sz="0" w:space="0" w:color="auto" w:frame="1"/>
          <w:shd w:val="clear" w:color="auto" w:fill="FEFEF6"/>
        </w:rPr>
        <w:t>ΓΙΑ ΝΑ ΕΝΗΜΕΡΩΘΕΙ ΤΟ ΣΥΣΤΗΜΑ ΕΡΓΑΝΗ</w:t>
      </w:r>
      <w:r w:rsidR="002D249C" w:rsidRPr="002D38F2">
        <w:rPr>
          <w:rStyle w:val="a4"/>
          <w:rFonts w:cstheme="minorHAnsi"/>
          <w:color w:val="404040"/>
          <w:sz w:val="36"/>
          <w:szCs w:val="36"/>
          <w:bdr w:val="none" w:sz="0" w:space="0" w:color="auto" w:frame="1"/>
          <w:shd w:val="clear" w:color="auto" w:fill="FEFEF6"/>
        </w:rPr>
        <w:t xml:space="preserve"> </w:t>
      </w:r>
    </w:p>
    <w:p w:rsidR="002D249C" w:rsidRDefault="002D249C"/>
    <w:sectPr w:rsidR="002D24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C41B3"/>
    <w:multiLevelType w:val="hybridMultilevel"/>
    <w:tmpl w:val="35FA45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6463D3F"/>
    <w:multiLevelType w:val="hybridMultilevel"/>
    <w:tmpl w:val="9660457C"/>
    <w:lvl w:ilvl="0" w:tplc="F2F2F3D6">
      <w:start w:val="1"/>
      <w:numFmt w:val="bullet"/>
      <w:lvlText w:val="•"/>
      <w:lvlJc w:val="left"/>
      <w:pPr>
        <w:ind w:left="4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F34875E">
      <w:start w:val="1"/>
      <w:numFmt w:val="bullet"/>
      <w:lvlText w:val="o"/>
      <w:lvlJc w:val="left"/>
      <w:pPr>
        <w:ind w:left="13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34C8934">
      <w:start w:val="1"/>
      <w:numFmt w:val="bullet"/>
      <w:lvlText w:val="▪"/>
      <w:lvlJc w:val="left"/>
      <w:pPr>
        <w:ind w:left="20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946D34C">
      <w:start w:val="1"/>
      <w:numFmt w:val="bullet"/>
      <w:lvlText w:val="•"/>
      <w:lvlJc w:val="left"/>
      <w:pPr>
        <w:ind w:left="27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E2E6376">
      <w:start w:val="1"/>
      <w:numFmt w:val="bullet"/>
      <w:lvlText w:val="o"/>
      <w:lvlJc w:val="left"/>
      <w:pPr>
        <w:ind w:left="34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CC7092">
      <w:start w:val="1"/>
      <w:numFmt w:val="bullet"/>
      <w:lvlText w:val="▪"/>
      <w:lvlJc w:val="left"/>
      <w:pPr>
        <w:ind w:left="41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DDE21FC">
      <w:start w:val="1"/>
      <w:numFmt w:val="bullet"/>
      <w:lvlText w:val="•"/>
      <w:lvlJc w:val="left"/>
      <w:pPr>
        <w:ind w:left="49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C16FD8E">
      <w:start w:val="1"/>
      <w:numFmt w:val="bullet"/>
      <w:lvlText w:val="o"/>
      <w:lvlJc w:val="left"/>
      <w:pPr>
        <w:ind w:left="56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53C4C2E">
      <w:start w:val="1"/>
      <w:numFmt w:val="bullet"/>
      <w:lvlText w:val="▪"/>
      <w:lvlJc w:val="left"/>
      <w:pPr>
        <w:ind w:left="63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43"/>
    <w:rsid w:val="00006B6D"/>
    <w:rsid w:val="00127443"/>
    <w:rsid w:val="002D249C"/>
    <w:rsid w:val="002D38F2"/>
    <w:rsid w:val="00412911"/>
    <w:rsid w:val="00505ECF"/>
    <w:rsid w:val="005C2FB7"/>
    <w:rsid w:val="006229AF"/>
    <w:rsid w:val="00684767"/>
    <w:rsid w:val="007979BA"/>
    <w:rsid w:val="009B506A"/>
    <w:rsid w:val="00D607A9"/>
    <w:rsid w:val="00F862AB"/>
    <w:rsid w:val="00FD2A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19F1"/>
  <w15:chartTrackingRefBased/>
  <w15:docId w15:val="{1B5CC5BB-BE11-4A59-9BF9-EA83F798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FB7"/>
    <w:pPr>
      <w:ind w:left="720"/>
      <w:contextualSpacing/>
    </w:pPr>
  </w:style>
  <w:style w:type="character" w:styleId="-">
    <w:name w:val="Hyperlink"/>
    <w:basedOn w:val="a0"/>
    <w:uiPriority w:val="99"/>
    <w:unhideWhenUsed/>
    <w:rsid w:val="009B506A"/>
    <w:rPr>
      <w:color w:val="0563C1" w:themeColor="hyperlink"/>
      <w:u w:val="single"/>
    </w:rPr>
  </w:style>
  <w:style w:type="character" w:styleId="a4">
    <w:name w:val="Strong"/>
    <w:basedOn w:val="a0"/>
    <w:uiPriority w:val="22"/>
    <w:qFormat/>
    <w:rsid w:val="002D2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543</Words>
  <Characters>2935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11</cp:revision>
  <dcterms:created xsi:type="dcterms:W3CDTF">2021-08-30T08:56:00Z</dcterms:created>
  <dcterms:modified xsi:type="dcterms:W3CDTF">2023-09-21T10:32:00Z</dcterms:modified>
</cp:coreProperties>
</file>